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75" w:rsidRDefault="009077D4">
      <w:bookmarkStart w:id="0" w:name="_GoBack"/>
      <w:bookmarkEnd w:id="0"/>
      <w:r>
        <w:t>CFTSI: Child and Family Traumatic Stress Intervention</w:t>
      </w:r>
    </w:p>
    <w:p w:rsidR="009077D4" w:rsidRDefault="009077D4"/>
    <w:p w:rsidR="009077D4" w:rsidRDefault="009077D4"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The Child and Family Traumatic Stress Intervention (CFTSI) is a brief/ evidence-based intervention (5-8 sessions) designed to decrease the negative impact of children’s recent exposure to potentially traumatic events (PTE) such as physical or sexual abuse, intimate partner violence, motor vehicle accidents and other critical events or the recent disclosure of physical or sexual abuse.   This intervention focuses on teaching both the child and caregiver/s coping skills to reduce acute posttraumatic symptoms and reactions.    </w:t>
      </w:r>
    </w:p>
    <w:p w:rsidR="008607BB" w:rsidRDefault="00B551DC"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Who is eligible for this treatment</w:t>
      </w:r>
      <w:r w:rsidR="008607BB">
        <w:rPr>
          <w:rFonts w:ascii="Times" w:hAnsi="Times" w:cs="Times"/>
          <w:sz w:val="26"/>
          <w:szCs w:val="26"/>
        </w:rPr>
        <w:t>?</w:t>
      </w:r>
    </w:p>
    <w:p w:rsidR="00B551DC" w:rsidRDefault="00B551DC"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 7-17 year olds that experienced a recent traumatic event or have made a recent disclosure</w:t>
      </w:r>
    </w:p>
    <w:p w:rsidR="00B551DC" w:rsidRDefault="00B551DC"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Caregiver/s and child</w:t>
      </w:r>
    </w:p>
    <w:p w:rsidR="00B551DC" w:rsidRDefault="00B551DC" w:rsidP="009077D4">
      <w:pPr>
        <w:autoSpaceDE w:val="0"/>
        <w:autoSpaceDN w:val="0"/>
        <w:adjustRightInd w:val="0"/>
        <w:spacing w:after="240" w:line="300" w:lineRule="atLeast"/>
        <w:rPr>
          <w:rFonts w:ascii="Times" w:hAnsi="Times" w:cs="Times"/>
          <w:sz w:val="26"/>
          <w:szCs w:val="26"/>
        </w:rPr>
      </w:pPr>
    </w:p>
    <w:p w:rsidR="00B551DC" w:rsidRDefault="00B551DC"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What does CFTSI consists of</w:t>
      </w:r>
    </w:p>
    <w:p w:rsidR="00B551DC" w:rsidRDefault="00B551DC"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Use of standardized assessment instruments to guide treatment</w:t>
      </w:r>
    </w:p>
    <w:p w:rsidR="00B551DC" w:rsidRDefault="00B551DC"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Co therapy sessions to open communication, identify areas of need</w:t>
      </w:r>
    </w:p>
    <w:p w:rsidR="00B551DC" w:rsidRDefault="00B551DC"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Coping skill training </w:t>
      </w:r>
    </w:p>
    <w:p w:rsidR="00B551DC" w:rsidRDefault="00B551DC" w:rsidP="009077D4">
      <w:pPr>
        <w:autoSpaceDE w:val="0"/>
        <w:autoSpaceDN w:val="0"/>
        <w:adjustRightInd w:val="0"/>
        <w:spacing w:after="240" w:line="300" w:lineRule="atLeast"/>
        <w:rPr>
          <w:rFonts w:ascii="Times" w:hAnsi="Times" w:cs="Times"/>
          <w:sz w:val="26"/>
          <w:szCs w:val="26"/>
        </w:rPr>
      </w:pPr>
      <w:r>
        <w:rPr>
          <w:rFonts w:ascii="Times" w:hAnsi="Times" w:cs="Times"/>
          <w:sz w:val="26"/>
          <w:szCs w:val="26"/>
        </w:rPr>
        <w:t>Assignment of homework between sessions</w:t>
      </w:r>
    </w:p>
    <w:p w:rsidR="00B551DC" w:rsidRDefault="00B551DC" w:rsidP="009077D4">
      <w:pPr>
        <w:autoSpaceDE w:val="0"/>
        <w:autoSpaceDN w:val="0"/>
        <w:adjustRightInd w:val="0"/>
        <w:spacing w:after="240" w:line="300" w:lineRule="atLeast"/>
        <w:rPr>
          <w:rFonts w:ascii="Times" w:hAnsi="Times" w:cs="Times"/>
        </w:rPr>
      </w:pPr>
    </w:p>
    <w:p w:rsidR="009077D4" w:rsidRDefault="009077D4"/>
    <w:sectPr w:rsidR="009077D4" w:rsidSect="00FC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D4"/>
    <w:rsid w:val="004C6D60"/>
    <w:rsid w:val="008607BB"/>
    <w:rsid w:val="009077D4"/>
    <w:rsid w:val="00B551DC"/>
    <w:rsid w:val="00C00775"/>
    <w:rsid w:val="00FC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Company>Greenwall Construction Service, Inc.</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muse</dc:creator>
  <cp:lastModifiedBy>Frank Baylor</cp:lastModifiedBy>
  <cp:revision>2</cp:revision>
  <dcterms:created xsi:type="dcterms:W3CDTF">2018-07-31T16:53:00Z</dcterms:created>
  <dcterms:modified xsi:type="dcterms:W3CDTF">2018-07-31T16:53:00Z</dcterms:modified>
</cp:coreProperties>
</file>